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b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tbl>
      <w:tblPr>
        <w:tblStyle w:val="2"/>
        <w:tblW w:w="91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3185"/>
        <w:gridCol w:w="1187"/>
        <w:gridCol w:w="1116"/>
        <w:gridCol w:w="1456"/>
        <w:gridCol w:w="14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91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月区级各部门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市长信箱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留言</w:t>
            </w:r>
            <w:r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办理情况统计表</w:t>
            </w:r>
          </w:p>
          <w:bookmarkEnd w:id="0"/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部门名称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应办件数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办结数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按期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办结数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按期办结率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东风路街道办事处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西关街道办事处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卧龙寺街道办事处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Calibri" w:hAnsi="Calibri" w:eastAsia="宋体" w:cs="Calibr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Calibri" w:hAnsi="Calibri" w:eastAsia="宋体" w:cs="Calibri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区应急管理局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6"/>
                <w:szCs w:val="3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</w:tbl>
    <w:p>
      <w:pPr>
        <w:spacing w:line="560" w:lineRule="exact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160367A8"/>
    <w:rsid w:val="1603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2024-03-25T07:50:00Z</dcterms:created>
  <dc:creator>小幸福！</dc:creator>
  <cp:lastModifiedBy>小幸福！</cp:lastModifiedBy>
  <dcterms:modified xsi:type="dcterms:W3CDTF">2024-03-25T07:51:21Z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C6AE94958BAF495F9D66B3BCAE8769B5_11</vt:lpwstr>
  </property>
</Properties>
</file>